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FB6FE" w14:textId="5015AF7A" w:rsidR="007B1F3B" w:rsidRDefault="001E045D" w:rsidP="001E045D">
      <w:pPr>
        <w:jc w:val="both"/>
        <w:rPr>
          <w:rFonts w:ascii="Arial" w:hAnsi="Arial" w:cs="Arial"/>
          <w:sz w:val="24"/>
          <w:szCs w:val="24"/>
        </w:rPr>
      </w:pPr>
      <w:r w:rsidRPr="001E045D">
        <w:rPr>
          <w:rFonts w:ascii="Arial" w:hAnsi="Arial" w:cs="Arial"/>
          <w:sz w:val="24"/>
          <w:szCs w:val="24"/>
        </w:rPr>
        <w:t>Na temelju članka 34. Statuta Općine Okučani („Službeni vjesnik Brodsko – posavske županije“ br. 10/09, 4/13, 3/18</w:t>
      </w:r>
      <w:r w:rsidR="00405EBC">
        <w:rPr>
          <w:rFonts w:ascii="Arial" w:hAnsi="Arial" w:cs="Arial"/>
          <w:sz w:val="24"/>
          <w:szCs w:val="24"/>
        </w:rPr>
        <w:t xml:space="preserve">, </w:t>
      </w:r>
      <w:r w:rsidRPr="001E045D">
        <w:rPr>
          <w:rFonts w:ascii="Arial" w:hAnsi="Arial" w:cs="Arial"/>
          <w:sz w:val="24"/>
          <w:szCs w:val="24"/>
        </w:rPr>
        <w:t>7/18</w:t>
      </w:r>
      <w:r w:rsidR="00405EBC">
        <w:rPr>
          <w:rFonts w:ascii="Arial" w:hAnsi="Arial" w:cs="Arial"/>
          <w:sz w:val="24"/>
          <w:szCs w:val="24"/>
        </w:rPr>
        <w:t xml:space="preserve"> i 14/21</w:t>
      </w:r>
      <w:r w:rsidRPr="001E045D">
        <w:rPr>
          <w:rFonts w:ascii="Arial" w:hAnsi="Arial" w:cs="Arial"/>
          <w:sz w:val="24"/>
          <w:szCs w:val="24"/>
        </w:rPr>
        <w:t>), Općinsko vijeće</w:t>
      </w:r>
      <w:r>
        <w:rPr>
          <w:rFonts w:ascii="Arial" w:hAnsi="Arial" w:cs="Arial"/>
          <w:sz w:val="24"/>
          <w:szCs w:val="24"/>
        </w:rPr>
        <w:t xml:space="preserve"> općine Okučani </w:t>
      </w:r>
      <w:r w:rsidRPr="001E045D">
        <w:rPr>
          <w:rFonts w:ascii="Arial" w:hAnsi="Arial" w:cs="Arial"/>
          <w:sz w:val="24"/>
          <w:szCs w:val="24"/>
        </w:rPr>
        <w:t xml:space="preserve"> na svojoj </w:t>
      </w:r>
      <w:r w:rsidR="00405EBC">
        <w:rPr>
          <w:rFonts w:ascii="Arial" w:hAnsi="Arial" w:cs="Arial"/>
          <w:sz w:val="24"/>
          <w:szCs w:val="24"/>
        </w:rPr>
        <w:t>4</w:t>
      </w:r>
      <w:r w:rsidRPr="001E045D">
        <w:rPr>
          <w:rFonts w:ascii="Arial" w:hAnsi="Arial" w:cs="Arial"/>
          <w:sz w:val="24"/>
          <w:szCs w:val="24"/>
        </w:rPr>
        <w:t xml:space="preserve">. sjednici održanoj </w:t>
      </w:r>
      <w:r w:rsidR="00245775">
        <w:rPr>
          <w:rFonts w:ascii="Arial" w:hAnsi="Arial" w:cs="Arial"/>
          <w:sz w:val="24"/>
          <w:szCs w:val="24"/>
        </w:rPr>
        <w:t>03</w:t>
      </w:r>
      <w:r w:rsidRPr="001E045D">
        <w:rPr>
          <w:rFonts w:ascii="Arial" w:hAnsi="Arial" w:cs="Arial"/>
          <w:sz w:val="24"/>
          <w:szCs w:val="24"/>
        </w:rPr>
        <w:t xml:space="preserve">. </w:t>
      </w:r>
      <w:r w:rsidR="00405EBC">
        <w:rPr>
          <w:rFonts w:ascii="Arial" w:hAnsi="Arial" w:cs="Arial"/>
          <w:sz w:val="24"/>
          <w:szCs w:val="24"/>
        </w:rPr>
        <w:t>prosinca</w:t>
      </w:r>
      <w:r w:rsidRPr="001E045D">
        <w:rPr>
          <w:rFonts w:ascii="Arial" w:hAnsi="Arial" w:cs="Arial"/>
          <w:sz w:val="24"/>
          <w:szCs w:val="24"/>
        </w:rPr>
        <w:t xml:space="preserve"> 20</w:t>
      </w:r>
      <w:r w:rsidR="00405EBC">
        <w:rPr>
          <w:rFonts w:ascii="Arial" w:hAnsi="Arial" w:cs="Arial"/>
          <w:sz w:val="24"/>
          <w:szCs w:val="24"/>
        </w:rPr>
        <w:t>21</w:t>
      </w:r>
      <w:r w:rsidRPr="001E045D">
        <w:rPr>
          <w:rFonts w:ascii="Arial" w:hAnsi="Arial" w:cs="Arial"/>
          <w:sz w:val="24"/>
          <w:szCs w:val="24"/>
        </w:rPr>
        <w:t>. godine donijelo je</w:t>
      </w:r>
    </w:p>
    <w:p w14:paraId="06BBF456" w14:textId="77777777" w:rsidR="001E045D" w:rsidRPr="001E045D" w:rsidRDefault="001E045D" w:rsidP="001E045D">
      <w:pPr>
        <w:jc w:val="both"/>
        <w:rPr>
          <w:rFonts w:ascii="Arial" w:hAnsi="Arial" w:cs="Arial"/>
          <w:sz w:val="24"/>
          <w:szCs w:val="24"/>
        </w:rPr>
      </w:pPr>
    </w:p>
    <w:p w14:paraId="73993459" w14:textId="77777777" w:rsidR="001E045D" w:rsidRPr="00A23836" w:rsidRDefault="001E045D" w:rsidP="001E045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A23836">
        <w:rPr>
          <w:rFonts w:ascii="Arial" w:hAnsi="Arial" w:cs="Arial"/>
          <w:b/>
          <w:bCs/>
          <w:sz w:val="24"/>
          <w:szCs w:val="24"/>
        </w:rPr>
        <w:t>ZAKLJUČAK</w:t>
      </w:r>
    </w:p>
    <w:p w14:paraId="036456B7" w14:textId="43F4E6C8" w:rsidR="001E045D" w:rsidRDefault="00405EBC" w:rsidP="00405EB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 usvajanju Financijskog plana za 2022. godinu komunalnog poduzeća „Sloboština“ d.o.o</w:t>
      </w:r>
    </w:p>
    <w:p w14:paraId="254657E1" w14:textId="77777777" w:rsidR="004D6E99" w:rsidRPr="00A23836" w:rsidRDefault="004D6E99" w:rsidP="00405EBC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3B5F5FD4" w14:textId="77777777" w:rsidR="001E045D" w:rsidRDefault="001E045D" w:rsidP="001E045D">
      <w:pPr>
        <w:jc w:val="center"/>
        <w:rPr>
          <w:rFonts w:ascii="Arial" w:hAnsi="Arial" w:cs="Arial"/>
          <w:sz w:val="24"/>
          <w:szCs w:val="24"/>
        </w:rPr>
      </w:pPr>
    </w:p>
    <w:p w14:paraId="54EC2E71" w14:textId="77777777" w:rsidR="001E045D" w:rsidRDefault="001E045D" w:rsidP="001E045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1.</w:t>
      </w:r>
    </w:p>
    <w:p w14:paraId="03BE8A82" w14:textId="28335C49" w:rsidR="00A23836" w:rsidRDefault="001E045D" w:rsidP="00A2383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Usvaja se </w:t>
      </w:r>
      <w:r w:rsidR="00405EBC">
        <w:rPr>
          <w:rFonts w:ascii="Arial" w:hAnsi="Arial" w:cs="Arial"/>
          <w:sz w:val="24"/>
          <w:szCs w:val="24"/>
        </w:rPr>
        <w:t>Financijski</w:t>
      </w:r>
      <w:r>
        <w:rPr>
          <w:rFonts w:ascii="Arial" w:hAnsi="Arial" w:cs="Arial"/>
          <w:sz w:val="24"/>
          <w:szCs w:val="24"/>
        </w:rPr>
        <w:t xml:space="preserve"> </w:t>
      </w:r>
      <w:r w:rsidR="00405EBC">
        <w:rPr>
          <w:rFonts w:ascii="Arial" w:hAnsi="Arial" w:cs="Arial"/>
          <w:sz w:val="24"/>
          <w:szCs w:val="24"/>
        </w:rPr>
        <w:t>plan</w:t>
      </w:r>
      <w:r>
        <w:rPr>
          <w:rFonts w:ascii="Arial" w:hAnsi="Arial" w:cs="Arial"/>
          <w:sz w:val="24"/>
          <w:szCs w:val="24"/>
        </w:rPr>
        <w:t xml:space="preserve"> za 20</w:t>
      </w:r>
      <w:r w:rsidR="00405EBC">
        <w:rPr>
          <w:rFonts w:ascii="Arial" w:hAnsi="Arial" w:cs="Arial"/>
          <w:sz w:val="24"/>
          <w:szCs w:val="24"/>
        </w:rPr>
        <w:t>2</w:t>
      </w:r>
      <w:r w:rsidR="004D6E99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 godinu </w:t>
      </w:r>
      <w:r w:rsidR="004D6E99">
        <w:rPr>
          <w:rFonts w:ascii="Arial" w:hAnsi="Arial" w:cs="Arial"/>
          <w:sz w:val="24"/>
          <w:szCs w:val="24"/>
        </w:rPr>
        <w:t xml:space="preserve">komunalnog poduzeća </w:t>
      </w:r>
      <w:r>
        <w:rPr>
          <w:rFonts w:ascii="Arial" w:hAnsi="Arial" w:cs="Arial"/>
          <w:sz w:val="24"/>
          <w:szCs w:val="24"/>
        </w:rPr>
        <w:t>Sloboštin</w:t>
      </w:r>
      <w:r w:rsidR="004D6E99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d.o.o</w:t>
      </w:r>
      <w:r w:rsidR="004D6E99">
        <w:rPr>
          <w:rFonts w:ascii="Arial" w:hAnsi="Arial" w:cs="Arial"/>
          <w:sz w:val="24"/>
          <w:szCs w:val="24"/>
        </w:rPr>
        <w:t>.</w:t>
      </w:r>
    </w:p>
    <w:p w14:paraId="55682EDD" w14:textId="77777777" w:rsidR="00E155EB" w:rsidRDefault="00E155EB" w:rsidP="00A23836">
      <w:pPr>
        <w:jc w:val="both"/>
        <w:rPr>
          <w:rFonts w:ascii="Arial" w:hAnsi="Arial" w:cs="Arial"/>
          <w:sz w:val="24"/>
          <w:szCs w:val="24"/>
        </w:rPr>
      </w:pPr>
    </w:p>
    <w:p w14:paraId="386656CE" w14:textId="1F81050A" w:rsidR="00E155EB" w:rsidRDefault="00E155EB" w:rsidP="00E155E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2.</w:t>
      </w:r>
    </w:p>
    <w:p w14:paraId="05CA0909" w14:textId="4439D64A" w:rsidR="001E045D" w:rsidRDefault="00E155EB" w:rsidP="00E155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Financijski plan komunalnog poduzeća „Sloboština“ d.o.o sastavni je dio ovog Zaključka.</w:t>
      </w:r>
    </w:p>
    <w:p w14:paraId="32C96095" w14:textId="6F189A7E" w:rsidR="00A23836" w:rsidRDefault="001E045D" w:rsidP="00A2383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Članak </w:t>
      </w:r>
      <w:r w:rsidR="001276DA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</w:p>
    <w:p w14:paraId="728B0FF2" w14:textId="0D554EC4" w:rsidR="001E045D" w:rsidRDefault="001E045D" w:rsidP="00E03A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Ovaj Zaključak stupa na snagu osmog dana od dana objave u „Službenom vjesniku Brodsko- posavske županije“.</w:t>
      </w:r>
    </w:p>
    <w:p w14:paraId="1CBB7006" w14:textId="77777777" w:rsidR="004D6E99" w:rsidRDefault="004D6E99" w:rsidP="00E03AA2">
      <w:pPr>
        <w:jc w:val="both"/>
        <w:rPr>
          <w:rFonts w:ascii="Arial" w:hAnsi="Arial" w:cs="Arial"/>
          <w:sz w:val="24"/>
          <w:szCs w:val="24"/>
        </w:rPr>
      </w:pPr>
    </w:p>
    <w:p w14:paraId="5BEFB355" w14:textId="77777777" w:rsidR="001E045D" w:rsidRDefault="001E045D" w:rsidP="001E045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OPĆINSKO VIJEĆE</w:t>
      </w:r>
    </w:p>
    <w:p w14:paraId="15BFA237" w14:textId="5DC56035" w:rsidR="001E045D" w:rsidRDefault="001E045D" w:rsidP="001E045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OPĆINE OKUČANI</w:t>
      </w:r>
    </w:p>
    <w:p w14:paraId="7808BCC6" w14:textId="77777777" w:rsidR="004D6E99" w:rsidRDefault="004D6E99" w:rsidP="001E045D">
      <w:pPr>
        <w:jc w:val="center"/>
        <w:rPr>
          <w:rFonts w:ascii="Arial" w:hAnsi="Arial" w:cs="Arial"/>
          <w:sz w:val="24"/>
          <w:szCs w:val="24"/>
        </w:rPr>
      </w:pPr>
    </w:p>
    <w:p w14:paraId="73BEE5C1" w14:textId="08573B31" w:rsidR="001E045D" w:rsidRDefault="001E045D" w:rsidP="00A2383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KLASA: 400-06/</w:t>
      </w:r>
      <w:r w:rsidR="004D6E99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>-01-</w:t>
      </w:r>
      <w:r w:rsidR="00245775">
        <w:rPr>
          <w:rFonts w:ascii="Arial" w:hAnsi="Arial" w:cs="Arial"/>
          <w:sz w:val="24"/>
          <w:szCs w:val="24"/>
        </w:rPr>
        <w:t>30</w:t>
      </w:r>
    </w:p>
    <w:p w14:paraId="7D810BC7" w14:textId="7ECB8837" w:rsidR="001E045D" w:rsidRDefault="001E045D" w:rsidP="00A2383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URBROJ: 2178/21-01-</w:t>
      </w:r>
      <w:r w:rsidR="004D6E99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>-01</w:t>
      </w:r>
    </w:p>
    <w:p w14:paraId="5AADDC6F" w14:textId="62B0B3A9" w:rsidR="001E045D" w:rsidRDefault="001E045D" w:rsidP="00A2383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Okučani, </w:t>
      </w:r>
      <w:r w:rsidR="00245775">
        <w:rPr>
          <w:rFonts w:ascii="Arial" w:hAnsi="Arial" w:cs="Arial"/>
          <w:sz w:val="24"/>
          <w:szCs w:val="24"/>
        </w:rPr>
        <w:t>03</w:t>
      </w:r>
      <w:r>
        <w:rPr>
          <w:rFonts w:ascii="Arial" w:hAnsi="Arial" w:cs="Arial"/>
          <w:sz w:val="24"/>
          <w:szCs w:val="24"/>
        </w:rPr>
        <w:t xml:space="preserve">. </w:t>
      </w:r>
      <w:r w:rsidR="004D6E99">
        <w:rPr>
          <w:rFonts w:ascii="Arial" w:hAnsi="Arial" w:cs="Arial"/>
          <w:sz w:val="24"/>
          <w:szCs w:val="24"/>
        </w:rPr>
        <w:t>prosinca</w:t>
      </w:r>
      <w:r>
        <w:rPr>
          <w:rFonts w:ascii="Arial" w:hAnsi="Arial" w:cs="Arial"/>
          <w:sz w:val="24"/>
          <w:szCs w:val="24"/>
        </w:rPr>
        <w:t xml:space="preserve"> 20</w:t>
      </w:r>
      <w:r w:rsidR="004D6E99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>. godine</w:t>
      </w:r>
      <w:r w:rsidR="00A23836"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="00E155EB">
        <w:rPr>
          <w:rFonts w:ascii="Arial" w:hAnsi="Arial" w:cs="Arial"/>
          <w:sz w:val="24"/>
          <w:szCs w:val="24"/>
        </w:rPr>
        <w:t xml:space="preserve"> </w:t>
      </w:r>
      <w:r w:rsidR="00A23836">
        <w:rPr>
          <w:rFonts w:ascii="Arial" w:hAnsi="Arial" w:cs="Arial"/>
          <w:sz w:val="24"/>
          <w:szCs w:val="24"/>
        </w:rPr>
        <w:t xml:space="preserve"> Predsjednik</w:t>
      </w:r>
    </w:p>
    <w:p w14:paraId="5AEE7400" w14:textId="77777777" w:rsidR="00A23836" w:rsidRDefault="00A23836" w:rsidP="00A2383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Općinskog vijeća</w:t>
      </w:r>
    </w:p>
    <w:p w14:paraId="08E51080" w14:textId="77777777" w:rsidR="00A23836" w:rsidRDefault="00A23836" w:rsidP="001E04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Ivica Pivac</w:t>
      </w:r>
    </w:p>
    <w:p w14:paraId="56B6B293" w14:textId="77777777" w:rsidR="001E045D" w:rsidRDefault="001E045D" w:rsidP="001E045D">
      <w:pPr>
        <w:jc w:val="center"/>
        <w:rPr>
          <w:rFonts w:ascii="Arial" w:hAnsi="Arial" w:cs="Arial"/>
          <w:sz w:val="24"/>
          <w:szCs w:val="24"/>
        </w:rPr>
      </w:pPr>
    </w:p>
    <w:p w14:paraId="39ED9475" w14:textId="77777777" w:rsidR="001E045D" w:rsidRPr="001E045D" w:rsidRDefault="001E045D" w:rsidP="001E045D">
      <w:pPr>
        <w:jc w:val="center"/>
        <w:rPr>
          <w:rFonts w:ascii="Arial" w:hAnsi="Arial" w:cs="Arial"/>
          <w:sz w:val="24"/>
          <w:szCs w:val="24"/>
        </w:rPr>
      </w:pPr>
    </w:p>
    <w:sectPr w:rsidR="001E045D" w:rsidRPr="001E04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45D"/>
    <w:rsid w:val="001276DA"/>
    <w:rsid w:val="001E045D"/>
    <w:rsid w:val="00245775"/>
    <w:rsid w:val="00257FFE"/>
    <w:rsid w:val="002A24A3"/>
    <w:rsid w:val="00405EBC"/>
    <w:rsid w:val="004D6E99"/>
    <w:rsid w:val="006D4DB5"/>
    <w:rsid w:val="0071765A"/>
    <w:rsid w:val="007B1F3B"/>
    <w:rsid w:val="00A23836"/>
    <w:rsid w:val="00E03AA2"/>
    <w:rsid w:val="00E1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A871B"/>
  <w15:chartTrackingRefBased/>
  <w15:docId w15:val="{E4259EC7-F578-4F71-9EBA-4EA1823C6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12</cp:revision>
  <cp:lastPrinted>2021-11-23T12:52:00Z</cp:lastPrinted>
  <dcterms:created xsi:type="dcterms:W3CDTF">2019-07-09T11:07:00Z</dcterms:created>
  <dcterms:modified xsi:type="dcterms:W3CDTF">2021-12-01T13:41:00Z</dcterms:modified>
</cp:coreProperties>
</file>